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ED" w:rsidRDefault="007C112E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sz w:val="20"/>
          <w:lang w:val="en-US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59pt;height:47pt;mso-left-percent:-10001;mso-top-percent:-10001;mso-position-horizontal:absolute;mso-position-horizontal-relative:char;mso-position-vertical:absolute;mso-position-vertical-relative:line;mso-left-percent:-10001;mso-top-percent:-10001" fillcolor="#c6d9f1" stroked="f">
            <v:textbox inset="0,0,0,0">
              <w:txbxContent>
                <w:p w:rsidR="008112ED" w:rsidRDefault="00D23BD5">
                  <w:pPr>
                    <w:pStyle w:val="Textoindependiente"/>
                    <w:spacing w:before="75"/>
                    <w:ind w:left="72"/>
                  </w:pPr>
                  <w:r>
                    <w:rPr>
                      <w:color w:val="7E7E7E"/>
                    </w:rPr>
                    <w:t>RESUM COSTOS TRACTATS</w:t>
                  </w:r>
                </w:p>
              </w:txbxContent>
            </v:textbox>
            <w10:wrap type="none"/>
            <w10:anchorlock/>
          </v:shape>
        </w:pict>
      </w:r>
    </w:p>
    <w:p w:rsidR="008112ED" w:rsidRDefault="008112ED">
      <w:pPr>
        <w:pStyle w:val="Textoindependiente"/>
        <w:spacing w:before="8"/>
        <w:rPr>
          <w:rFonts w:ascii="Times New Roman"/>
          <w:sz w:val="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64"/>
        <w:gridCol w:w="54"/>
        <w:gridCol w:w="4274"/>
        <w:gridCol w:w="1267"/>
        <w:gridCol w:w="2841"/>
        <w:gridCol w:w="51"/>
        <w:gridCol w:w="2028"/>
      </w:tblGrid>
      <w:tr w:rsidR="008112ED">
        <w:trPr>
          <w:trHeight w:val="490"/>
        </w:trPr>
        <w:tc>
          <w:tcPr>
            <w:tcW w:w="718" w:type="dxa"/>
            <w:gridSpan w:val="2"/>
          </w:tcPr>
          <w:p w:rsidR="008112ED" w:rsidRDefault="008112E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541" w:type="dxa"/>
            <w:gridSpan w:val="2"/>
          </w:tcPr>
          <w:p w:rsidR="008112ED" w:rsidRDefault="00D23BD5">
            <w:pPr>
              <w:pStyle w:val="TableParagraph"/>
              <w:spacing w:before="0" w:line="224" w:lineRule="exact"/>
              <w:ind w:left="264"/>
            </w:pPr>
            <w:r>
              <w:rPr>
                <w:color w:val="7E7E7E"/>
              </w:rPr>
              <w:t>ELEMENT</w:t>
            </w:r>
          </w:p>
        </w:tc>
        <w:tc>
          <w:tcPr>
            <w:tcW w:w="2841" w:type="dxa"/>
          </w:tcPr>
          <w:p w:rsidR="008112ED" w:rsidRDefault="00D23BD5">
            <w:pPr>
              <w:pStyle w:val="TableParagraph"/>
              <w:spacing w:before="0" w:line="224" w:lineRule="exact"/>
              <w:ind w:right="377"/>
              <w:jc w:val="right"/>
            </w:pPr>
            <w:r>
              <w:rPr>
                <w:color w:val="7E7E7E"/>
              </w:rPr>
              <w:t>COST</w:t>
            </w:r>
          </w:p>
        </w:tc>
        <w:tc>
          <w:tcPr>
            <w:tcW w:w="2079" w:type="dxa"/>
            <w:gridSpan w:val="2"/>
          </w:tcPr>
          <w:p w:rsidR="008112ED" w:rsidRDefault="008112ED">
            <w:pPr>
              <w:pStyle w:val="TableParagraph"/>
              <w:spacing w:before="0" w:line="224" w:lineRule="exact"/>
              <w:ind w:right="516"/>
              <w:jc w:val="right"/>
            </w:pPr>
          </w:p>
        </w:tc>
      </w:tr>
      <w:tr w:rsidR="008112ED">
        <w:trPr>
          <w:trHeight w:val="591"/>
        </w:trPr>
        <w:tc>
          <w:tcPr>
            <w:tcW w:w="718" w:type="dxa"/>
            <w:gridSpan w:val="2"/>
          </w:tcPr>
          <w:p w:rsidR="008112ED" w:rsidRDefault="008112E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112ED" w:rsidRDefault="00D23BD5">
            <w:pPr>
              <w:pStyle w:val="TableParagraph"/>
              <w:spacing w:before="0"/>
              <w:ind w:left="129"/>
            </w:pPr>
            <w:r>
              <w:rPr>
                <w:color w:val="3F3F3F"/>
              </w:rPr>
              <w:t>C1</w:t>
            </w:r>
          </w:p>
        </w:tc>
        <w:tc>
          <w:tcPr>
            <w:tcW w:w="5541" w:type="dxa"/>
            <w:gridSpan w:val="2"/>
          </w:tcPr>
          <w:p w:rsidR="008112ED" w:rsidRPr="001F2054" w:rsidRDefault="008112ED">
            <w:pPr>
              <w:pStyle w:val="TableParagraph"/>
              <w:spacing w:before="7"/>
              <w:rPr>
                <w:rFonts w:ascii="Times New Roman"/>
                <w:sz w:val="19"/>
                <w:lang w:val="es-ES"/>
              </w:rPr>
            </w:pPr>
          </w:p>
          <w:p w:rsidR="008112ED" w:rsidRPr="001F2054" w:rsidRDefault="00365A31">
            <w:pPr>
              <w:pStyle w:val="TableParagraph"/>
              <w:spacing w:before="0"/>
              <w:ind w:left="267"/>
              <w:rPr>
                <w:lang w:val="es-ES"/>
              </w:rPr>
            </w:pPr>
            <w:proofErr w:type="spellStart"/>
            <w:r>
              <w:rPr>
                <w:color w:val="3F3F3F"/>
                <w:lang w:val="es-ES"/>
              </w:rPr>
              <w:t>Amortitzacions</w:t>
            </w:r>
            <w:proofErr w:type="spellEnd"/>
          </w:p>
        </w:tc>
        <w:tc>
          <w:tcPr>
            <w:tcW w:w="2841" w:type="dxa"/>
          </w:tcPr>
          <w:p w:rsidR="008112ED" w:rsidRDefault="008112E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8112ED" w:rsidRDefault="00D23BD5">
            <w:pPr>
              <w:pStyle w:val="TableParagraph"/>
              <w:spacing w:before="0"/>
              <w:ind w:right="383"/>
              <w:jc w:val="right"/>
            </w:pPr>
            <w:r>
              <w:rPr>
                <w:color w:val="3F3F3F"/>
              </w:rPr>
              <w:t>20.336,49</w:t>
            </w:r>
          </w:p>
        </w:tc>
        <w:tc>
          <w:tcPr>
            <w:tcW w:w="2079" w:type="dxa"/>
            <w:gridSpan w:val="2"/>
          </w:tcPr>
          <w:p w:rsidR="008112ED" w:rsidRDefault="008112ED">
            <w:pPr>
              <w:pStyle w:val="TableParagraph"/>
              <w:spacing w:before="0"/>
              <w:ind w:right="518"/>
              <w:jc w:val="right"/>
            </w:pPr>
          </w:p>
        </w:tc>
      </w:tr>
      <w:tr w:rsidR="008112ED">
        <w:trPr>
          <w:trHeight w:val="387"/>
        </w:trPr>
        <w:tc>
          <w:tcPr>
            <w:tcW w:w="718" w:type="dxa"/>
            <w:gridSpan w:val="2"/>
            <w:shd w:val="clear" w:color="auto" w:fill="F1F1F1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F1</w:t>
            </w:r>
          </w:p>
        </w:tc>
        <w:tc>
          <w:tcPr>
            <w:tcW w:w="5541" w:type="dxa"/>
            <w:gridSpan w:val="2"/>
            <w:shd w:val="clear" w:color="auto" w:fill="F1F1F1"/>
          </w:tcPr>
          <w:p w:rsidR="008112ED" w:rsidRPr="001F2054" w:rsidRDefault="00D23BD5" w:rsidP="00365A31">
            <w:pPr>
              <w:pStyle w:val="TableParagraph"/>
              <w:ind w:left="266"/>
              <w:rPr>
                <w:lang w:val="es-ES"/>
              </w:rPr>
            </w:pPr>
            <w:r w:rsidRPr="001F2054">
              <w:rPr>
                <w:color w:val="3F3F3F"/>
                <w:lang w:val="es-ES"/>
              </w:rPr>
              <w:t>Cost</w:t>
            </w:r>
            <w:r w:rsidR="00365A31">
              <w:rPr>
                <w:color w:val="3F3F3F"/>
                <w:lang w:val="es-ES"/>
              </w:rPr>
              <w:t>os</w:t>
            </w:r>
            <w:r w:rsidRPr="001F2054">
              <w:rPr>
                <w:color w:val="3F3F3F"/>
                <w:lang w:val="es-ES"/>
              </w:rPr>
              <w:t xml:space="preserve"> </w:t>
            </w:r>
            <w:proofErr w:type="spellStart"/>
            <w:r w:rsidRPr="001F2054">
              <w:rPr>
                <w:color w:val="3F3F3F"/>
                <w:lang w:val="es-ES"/>
              </w:rPr>
              <w:t>Financ</w:t>
            </w:r>
            <w:r w:rsidR="00365A31">
              <w:rPr>
                <w:color w:val="3F3F3F"/>
                <w:lang w:val="es-ES"/>
              </w:rPr>
              <w:t>ers</w:t>
            </w:r>
            <w:proofErr w:type="spellEnd"/>
          </w:p>
        </w:tc>
        <w:tc>
          <w:tcPr>
            <w:tcW w:w="2841" w:type="dxa"/>
            <w:shd w:val="clear" w:color="auto" w:fill="F1F1F1"/>
          </w:tcPr>
          <w:p w:rsidR="008112ED" w:rsidRDefault="00D23BD5">
            <w:pPr>
              <w:pStyle w:val="TableParagraph"/>
              <w:ind w:right="382"/>
              <w:jc w:val="right"/>
            </w:pPr>
            <w:r>
              <w:rPr>
                <w:color w:val="3F3F3F"/>
              </w:rPr>
              <w:t>303,18</w:t>
            </w:r>
          </w:p>
        </w:tc>
        <w:tc>
          <w:tcPr>
            <w:tcW w:w="2079" w:type="dxa"/>
            <w:gridSpan w:val="2"/>
            <w:shd w:val="clear" w:color="auto" w:fill="F1F1F1"/>
          </w:tcPr>
          <w:p w:rsidR="008112ED" w:rsidRDefault="008112ED">
            <w:pPr>
              <w:pStyle w:val="TableParagraph"/>
              <w:ind w:right="521"/>
              <w:jc w:val="right"/>
            </w:pPr>
          </w:p>
        </w:tc>
      </w:tr>
      <w:tr w:rsidR="008112ED">
        <w:trPr>
          <w:trHeight w:val="386"/>
        </w:trPr>
        <w:tc>
          <w:tcPr>
            <w:tcW w:w="718" w:type="dxa"/>
            <w:gridSpan w:val="2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P1</w:t>
            </w:r>
          </w:p>
        </w:tc>
        <w:tc>
          <w:tcPr>
            <w:tcW w:w="5541" w:type="dxa"/>
            <w:gridSpan w:val="2"/>
          </w:tcPr>
          <w:p w:rsidR="008112ED" w:rsidRPr="001F2054" w:rsidRDefault="00365A31">
            <w:pPr>
              <w:pStyle w:val="TableParagraph"/>
              <w:ind w:left="266"/>
              <w:rPr>
                <w:lang w:val="es-ES"/>
              </w:rPr>
            </w:pPr>
            <w:proofErr w:type="spellStart"/>
            <w:r>
              <w:rPr>
                <w:color w:val="3F3F3F"/>
                <w:lang w:val="es-ES"/>
              </w:rPr>
              <w:t>Sous</w:t>
            </w:r>
            <w:proofErr w:type="spellEnd"/>
            <w:r>
              <w:rPr>
                <w:color w:val="3F3F3F"/>
                <w:lang w:val="es-ES"/>
              </w:rPr>
              <w:t xml:space="preserve"> i </w:t>
            </w:r>
            <w:proofErr w:type="spellStart"/>
            <w:r>
              <w:rPr>
                <w:color w:val="3F3F3F"/>
                <w:lang w:val="es-ES"/>
              </w:rPr>
              <w:t>salaris</w:t>
            </w:r>
            <w:proofErr w:type="spellEnd"/>
          </w:p>
        </w:tc>
        <w:tc>
          <w:tcPr>
            <w:tcW w:w="2841" w:type="dxa"/>
          </w:tcPr>
          <w:p w:rsidR="008112ED" w:rsidRDefault="00D23BD5">
            <w:pPr>
              <w:pStyle w:val="TableParagraph"/>
              <w:ind w:right="387"/>
              <w:jc w:val="right"/>
            </w:pPr>
            <w:r>
              <w:rPr>
                <w:color w:val="3F3F3F"/>
              </w:rPr>
              <w:t>1.191.713,26</w:t>
            </w:r>
          </w:p>
        </w:tc>
        <w:tc>
          <w:tcPr>
            <w:tcW w:w="2079" w:type="dxa"/>
            <w:gridSpan w:val="2"/>
          </w:tcPr>
          <w:p w:rsidR="008112ED" w:rsidRDefault="008112ED">
            <w:pPr>
              <w:pStyle w:val="TableParagraph"/>
              <w:ind w:right="519"/>
              <w:jc w:val="right"/>
            </w:pPr>
          </w:p>
        </w:tc>
      </w:tr>
      <w:tr w:rsidR="008112ED">
        <w:trPr>
          <w:trHeight w:val="387"/>
        </w:trPr>
        <w:tc>
          <w:tcPr>
            <w:tcW w:w="718" w:type="dxa"/>
            <w:gridSpan w:val="2"/>
            <w:shd w:val="clear" w:color="auto" w:fill="F1F1F1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P3</w:t>
            </w:r>
          </w:p>
        </w:tc>
        <w:tc>
          <w:tcPr>
            <w:tcW w:w="5541" w:type="dxa"/>
            <w:gridSpan w:val="2"/>
            <w:shd w:val="clear" w:color="auto" w:fill="F1F1F1"/>
          </w:tcPr>
          <w:p w:rsidR="008112ED" w:rsidRPr="001F2054" w:rsidRDefault="00D23BD5" w:rsidP="00365A31">
            <w:pPr>
              <w:pStyle w:val="TableParagraph"/>
              <w:ind w:left="266"/>
              <w:rPr>
                <w:lang w:val="es-ES"/>
              </w:rPr>
            </w:pPr>
            <w:proofErr w:type="spellStart"/>
            <w:r w:rsidRPr="001F2054">
              <w:rPr>
                <w:color w:val="3F3F3F"/>
                <w:lang w:val="es-ES"/>
              </w:rPr>
              <w:t>Coti</w:t>
            </w:r>
            <w:r w:rsidR="00365A31">
              <w:rPr>
                <w:color w:val="3F3F3F"/>
                <w:lang w:val="es-ES"/>
              </w:rPr>
              <w:t>t</w:t>
            </w:r>
            <w:r w:rsidRPr="001F2054">
              <w:rPr>
                <w:color w:val="3F3F3F"/>
                <w:lang w:val="es-ES"/>
              </w:rPr>
              <w:t>zacions</w:t>
            </w:r>
            <w:proofErr w:type="spellEnd"/>
            <w:r w:rsidRPr="001F2054">
              <w:rPr>
                <w:color w:val="3F3F3F"/>
                <w:lang w:val="es-ES"/>
              </w:rPr>
              <w:t xml:space="preserve"> </w:t>
            </w:r>
            <w:proofErr w:type="spellStart"/>
            <w:r w:rsidRPr="001F2054">
              <w:rPr>
                <w:color w:val="3F3F3F"/>
                <w:lang w:val="es-ES"/>
              </w:rPr>
              <w:t>socials</w:t>
            </w:r>
            <w:proofErr w:type="spellEnd"/>
            <w:r w:rsidRPr="001F2054">
              <w:rPr>
                <w:color w:val="3F3F3F"/>
                <w:lang w:val="es-ES"/>
              </w:rPr>
              <w:t xml:space="preserve"> a </w:t>
            </w:r>
            <w:proofErr w:type="spellStart"/>
            <w:r w:rsidRPr="001F2054">
              <w:rPr>
                <w:color w:val="3F3F3F"/>
                <w:lang w:val="es-ES"/>
              </w:rPr>
              <w:t>c</w:t>
            </w:r>
            <w:r w:rsidR="00365A31">
              <w:rPr>
                <w:color w:val="3F3F3F"/>
                <w:lang w:val="es-ES"/>
              </w:rPr>
              <w:t>àrrec</w:t>
            </w:r>
            <w:proofErr w:type="spellEnd"/>
            <w:r w:rsidRPr="001F2054">
              <w:rPr>
                <w:color w:val="3F3F3F"/>
                <w:lang w:val="es-ES"/>
              </w:rPr>
              <w:t xml:space="preserve"> </w:t>
            </w:r>
            <w:r w:rsidR="00365A31">
              <w:rPr>
                <w:color w:val="3F3F3F"/>
                <w:lang w:val="es-ES"/>
              </w:rPr>
              <w:t xml:space="preserve"> </w:t>
            </w:r>
            <w:r w:rsidRPr="001F2054">
              <w:rPr>
                <w:color w:val="3F3F3F"/>
                <w:lang w:val="es-ES"/>
              </w:rPr>
              <w:t>de</w:t>
            </w:r>
            <w:r w:rsidR="00365A31">
              <w:rPr>
                <w:color w:val="3F3F3F"/>
                <w:lang w:val="es-ES"/>
              </w:rPr>
              <w:t xml:space="preserve"> </w:t>
            </w:r>
            <w:proofErr w:type="spellStart"/>
            <w:r w:rsidRPr="001F2054">
              <w:rPr>
                <w:color w:val="3F3F3F"/>
                <w:lang w:val="es-ES"/>
              </w:rPr>
              <w:t>l</w:t>
            </w:r>
            <w:r w:rsidR="00365A31">
              <w:rPr>
                <w:color w:val="3F3F3F"/>
                <w:lang w:val="es-ES"/>
              </w:rPr>
              <w:t>’</w:t>
            </w:r>
            <w:r w:rsidR="007C112E">
              <w:rPr>
                <w:color w:val="3F3F3F"/>
                <w:lang w:val="es-ES"/>
              </w:rPr>
              <w:t>ocupador</w:t>
            </w:r>
            <w:proofErr w:type="spellEnd"/>
          </w:p>
        </w:tc>
        <w:tc>
          <w:tcPr>
            <w:tcW w:w="2841" w:type="dxa"/>
            <w:shd w:val="clear" w:color="auto" w:fill="F1F1F1"/>
          </w:tcPr>
          <w:p w:rsidR="008112ED" w:rsidRDefault="00D23BD5">
            <w:pPr>
              <w:pStyle w:val="TableParagraph"/>
              <w:ind w:right="382"/>
              <w:jc w:val="right"/>
            </w:pPr>
            <w:r>
              <w:rPr>
                <w:color w:val="3F3F3F"/>
              </w:rPr>
              <w:t>376.111,60</w:t>
            </w:r>
          </w:p>
        </w:tc>
        <w:tc>
          <w:tcPr>
            <w:tcW w:w="2079" w:type="dxa"/>
            <w:gridSpan w:val="2"/>
            <w:shd w:val="clear" w:color="auto" w:fill="F1F1F1"/>
          </w:tcPr>
          <w:p w:rsidR="008112ED" w:rsidRDefault="008112ED">
            <w:pPr>
              <w:pStyle w:val="TableParagraph"/>
              <w:ind w:right="518"/>
              <w:jc w:val="right"/>
            </w:pPr>
          </w:p>
        </w:tc>
      </w:tr>
      <w:tr w:rsidR="008112ED">
        <w:trPr>
          <w:trHeight w:val="386"/>
        </w:trPr>
        <w:tc>
          <w:tcPr>
            <w:tcW w:w="718" w:type="dxa"/>
            <w:gridSpan w:val="2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P4</w:t>
            </w:r>
          </w:p>
        </w:tc>
        <w:tc>
          <w:tcPr>
            <w:tcW w:w="5541" w:type="dxa"/>
            <w:gridSpan w:val="2"/>
          </w:tcPr>
          <w:p w:rsidR="008112ED" w:rsidRPr="001F2054" w:rsidRDefault="00365A31">
            <w:pPr>
              <w:pStyle w:val="TableParagraph"/>
              <w:ind w:left="267"/>
              <w:rPr>
                <w:lang w:val="es-ES"/>
              </w:rPr>
            </w:pPr>
            <w:proofErr w:type="spellStart"/>
            <w:r>
              <w:rPr>
                <w:color w:val="3F3F3F"/>
                <w:lang w:val="es-ES"/>
              </w:rPr>
              <w:t>Altres</w:t>
            </w:r>
            <w:proofErr w:type="spellEnd"/>
            <w:r>
              <w:rPr>
                <w:color w:val="3F3F3F"/>
                <w:lang w:val="es-ES"/>
              </w:rPr>
              <w:t xml:space="preserve"> costos </w:t>
            </w:r>
            <w:proofErr w:type="spellStart"/>
            <w:r>
              <w:rPr>
                <w:color w:val="3F3F3F"/>
                <w:lang w:val="es-ES"/>
              </w:rPr>
              <w:t>socials</w:t>
            </w:r>
            <w:proofErr w:type="spellEnd"/>
          </w:p>
        </w:tc>
        <w:tc>
          <w:tcPr>
            <w:tcW w:w="2841" w:type="dxa"/>
          </w:tcPr>
          <w:p w:rsidR="008112ED" w:rsidRDefault="00D23BD5">
            <w:pPr>
              <w:pStyle w:val="TableParagraph"/>
              <w:ind w:right="384"/>
              <w:jc w:val="right"/>
            </w:pPr>
            <w:r>
              <w:rPr>
                <w:color w:val="3F3F3F"/>
              </w:rPr>
              <w:t>65.804,24</w:t>
            </w:r>
          </w:p>
        </w:tc>
        <w:tc>
          <w:tcPr>
            <w:tcW w:w="2079" w:type="dxa"/>
            <w:gridSpan w:val="2"/>
          </w:tcPr>
          <w:p w:rsidR="008112ED" w:rsidRDefault="008112ED">
            <w:pPr>
              <w:pStyle w:val="TableParagraph"/>
              <w:ind w:right="519"/>
              <w:jc w:val="right"/>
            </w:pPr>
          </w:p>
        </w:tc>
      </w:tr>
      <w:tr w:rsidR="008112ED">
        <w:trPr>
          <w:trHeight w:val="387"/>
        </w:trPr>
        <w:tc>
          <w:tcPr>
            <w:tcW w:w="718" w:type="dxa"/>
            <w:gridSpan w:val="2"/>
            <w:shd w:val="clear" w:color="auto" w:fill="F1F1F1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P5</w:t>
            </w:r>
          </w:p>
        </w:tc>
        <w:tc>
          <w:tcPr>
            <w:tcW w:w="5541" w:type="dxa"/>
            <w:gridSpan w:val="2"/>
            <w:shd w:val="clear" w:color="auto" w:fill="F1F1F1"/>
          </w:tcPr>
          <w:p w:rsidR="008112ED" w:rsidRPr="001F2054" w:rsidRDefault="00D23BD5" w:rsidP="00365A31">
            <w:pPr>
              <w:pStyle w:val="TableParagraph"/>
              <w:ind w:left="266"/>
              <w:rPr>
                <w:lang w:val="es-ES"/>
              </w:rPr>
            </w:pPr>
            <w:proofErr w:type="spellStart"/>
            <w:r w:rsidRPr="001F2054">
              <w:rPr>
                <w:color w:val="3F3F3F"/>
                <w:lang w:val="es-ES"/>
              </w:rPr>
              <w:t>Indemni</w:t>
            </w:r>
            <w:r w:rsidR="00365A31">
              <w:rPr>
                <w:color w:val="3F3F3F"/>
                <w:lang w:val="es-ES"/>
              </w:rPr>
              <w:t>t</w:t>
            </w:r>
            <w:r w:rsidRPr="001F2054">
              <w:rPr>
                <w:color w:val="3F3F3F"/>
                <w:lang w:val="es-ES"/>
              </w:rPr>
              <w:t>zacions</w:t>
            </w:r>
            <w:proofErr w:type="spellEnd"/>
            <w:r w:rsidRPr="001F2054">
              <w:rPr>
                <w:color w:val="3F3F3F"/>
                <w:lang w:val="es-ES"/>
              </w:rPr>
              <w:t xml:space="preserve"> p</w:t>
            </w:r>
            <w:r w:rsidR="00365A31">
              <w:rPr>
                <w:color w:val="3F3F3F"/>
                <w:lang w:val="es-ES"/>
              </w:rPr>
              <w:t>e</w:t>
            </w:r>
            <w:r w:rsidRPr="001F2054">
              <w:rPr>
                <w:color w:val="3F3F3F"/>
                <w:lang w:val="es-ES"/>
              </w:rPr>
              <w:t xml:space="preserve">r raó de </w:t>
            </w:r>
            <w:proofErr w:type="spellStart"/>
            <w:r w:rsidRPr="001F2054">
              <w:rPr>
                <w:color w:val="3F3F3F"/>
                <w:lang w:val="es-ES"/>
              </w:rPr>
              <w:t>serv</w:t>
            </w:r>
            <w:r w:rsidR="00365A31">
              <w:rPr>
                <w:color w:val="3F3F3F"/>
                <w:lang w:val="es-ES"/>
              </w:rPr>
              <w:t>ei</w:t>
            </w:r>
            <w:bookmarkStart w:id="0" w:name="_GoBack"/>
            <w:bookmarkEnd w:id="0"/>
            <w:proofErr w:type="spellEnd"/>
          </w:p>
        </w:tc>
        <w:tc>
          <w:tcPr>
            <w:tcW w:w="2841" w:type="dxa"/>
            <w:shd w:val="clear" w:color="auto" w:fill="F1F1F1"/>
          </w:tcPr>
          <w:p w:rsidR="008112ED" w:rsidRDefault="00D23BD5">
            <w:pPr>
              <w:pStyle w:val="TableParagraph"/>
              <w:ind w:right="378"/>
              <w:jc w:val="right"/>
            </w:pPr>
            <w:r>
              <w:rPr>
                <w:color w:val="3F3F3F"/>
                <w:w w:val="95"/>
              </w:rPr>
              <w:t>9,80</w:t>
            </w:r>
          </w:p>
        </w:tc>
        <w:tc>
          <w:tcPr>
            <w:tcW w:w="2079" w:type="dxa"/>
            <w:gridSpan w:val="2"/>
            <w:shd w:val="clear" w:color="auto" w:fill="F1F1F1"/>
          </w:tcPr>
          <w:p w:rsidR="008112ED" w:rsidRDefault="008112ED">
            <w:pPr>
              <w:pStyle w:val="TableParagraph"/>
              <w:ind w:right="519"/>
              <w:jc w:val="right"/>
            </w:pPr>
          </w:p>
        </w:tc>
      </w:tr>
      <w:tr w:rsidR="008112ED">
        <w:trPr>
          <w:trHeight w:val="386"/>
        </w:trPr>
        <w:tc>
          <w:tcPr>
            <w:tcW w:w="718" w:type="dxa"/>
            <w:gridSpan w:val="2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P6</w:t>
            </w:r>
          </w:p>
        </w:tc>
        <w:tc>
          <w:tcPr>
            <w:tcW w:w="5541" w:type="dxa"/>
            <w:gridSpan w:val="2"/>
          </w:tcPr>
          <w:p w:rsidR="008112ED" w:rsidRPr="001F2054" w:rsidRDefault="00365A31">
            <w:pPr>
              <w:pStyle w:val="TableParagraph"/>
              <w:ind w:left="266"/>
              <w:rPr>
                <w:lang w:val="es-ES"/>
              </w:rPr>
            </w:pPr>
            <w:proofErr w:type="spellStart"/>
            <w:r>
              <w:rPr>
                <w:color w:val="3F3F3F"/>
                <w:lang w:val="es-ES"/>
              </w:rPr>
              <w:t>Transport</w:t>
            </w:r>
            <w:proofErr w:type="spellEnd"/>
            <w:r w:rsidR="00D23BD5" w:rsidRPr="001F2054">
              <w:rPr>
                <w:color w:val="3F3F3F"/>
                <w:lang w:val="es-ES"/>
              </w:rPr>
              <w:t xml:space="preserve"> de personal</w:t>
            </w:r>
          </w:p>
        </w:tc>
        <w:tc>
          <w:tcPr>
            <w:tcW w:w="2841" w:type="dxa"/>
          </w:tcPr>
          <w:p w:rsidR="008112ED" w:rsidRDefault="00D23BD5">
            <w:pPr>
              <w:pStyle w:val="TableParagraph"/>
              <w:ind w:right="381"/>
              <w:jc w:val="right"/>
            </w:pPr>
            <w:r>
              <w:rPr>
                <w:color w:val="3F3F3F"/>
              </w:rPr>
              <w:t>281,52</w:t>
            </w:r>
          </w:p>
        </w:tc>
        <w:tc>
          <w:tcPr>
            <w:tcW w:w="2079" w:type="dxa"/>
            <w:gridSpan w:val="2"/>
          </w:tcPr>
          <w:p w:rsidR="008112ED" w:rsidRDefault="008112ED">
            <w:pPr>
              <w:pStyle w:val="TableParagraph"/>
              <w:ind w:right="520"/>
              <w:jc w:val="right"/>
            </w:pPr>
          </w:p>
        </w:tc>
      </w:tr>
      <w:tr w:rsidR="008112ED">
        <w:trPr>
          <w:trHeight w:val="387"/>
        </w:trPr>
        <w:tc>
          <w:tcPr>
            <w:tcW w:w="718" w:type="dxa"/>
            <w:gridSpan w:val="2"/>
            <w:shd w:val="clear" w:color="auto" w:fill="F1F1F1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S10</w:t>
            </w:r>
          </w:p>
        </w:tc>
        <w:tc>
          <w:tcPr>
            <w:tcW w:w="5541" w:type="dxa"/>
            <w:gridSpan w:val="2"/>
            <w:shd w:val="clear" w:color="auto" w:fill="F1F1F1"/>
          </w:tcPr>
          <w:p w:rsidR="008112ED" w:rsidRPr="001F2054" w:rsidRDefault="00D23BD5" w:rsidP="00365A31">
            <w:pPr>
              <w:pStyle w:val="TableParagraph"/>
              <w:ind w:left="266"/>
              <w:rPr>
                <w:lang w:val="es-ES"/>
              </w:rPr>
            </w:pPr>
            <w:r w:rsidRPr="001F2054">
              <w:rPr>
                <w:color w:val="3F3F3F"/>
                <w:lang w:val="es-ES"/>
              </w:rPr>
              <w:t>Cost</w:t>
            </w:r>
            <w:r w:rsidR="00365A31">
              <w:rPr>
                <w:color w:val="3F3F3F"/>
                <w:lang w:val="es-ES"/>
              </w:rPr>
              <w:t>o</w:t>
            </w:r>
            <w:r w:rsidRPr="001F2054">
              <w:rPr>
                <w:color w:val="3F3F3F"/>
                <w:lang w:val="es-ES"/>
              </w:rPr>
              <w:t>s diversos</w:t>
            </w:r>
          </w:p>
        </w:tc>
        <w:tc>
          <w:tcPr>
            <w:tcW w:w="2841" w:type="dxa"/>
            <w:shd w:val="clear" w:color="auto" w:fill="F1F1F1"/>
          </w:tcPr>
          <w:p w:rsidR="008112ED" w:rsidRDefault="00D23BD5">
            <w:pPr>
              <w:pStyle w:val="TableParagraph"/>
              <w:ind w:right="384"/>
              <w:jc w:val="right"/>
            </w:pPr>
            <w:r>
              <w:rPr>
                <w:color w:val="3F3F3F"/>
              </w:rPr>
              <w:t>100.191,40</w:t>
            </w:r>
          </w:p>
        </w:tc>
        <w:tc>
          <w:tcPr>
            <w:tcW w:w="2079" w:type="dxa"/>
            <w:gridSpan w:val="2"/>
            <w:shd w:val="clear" w:color="auto" w:fill="F1F1F1"/>
          </w:tcPr>
          <w:p w:rsidR="008112ED" w:rsidRDefault="008112ED">
            <w:pPr>
              <w:pStyle w:val="TableParagraph"/>
              <w:ind w:right="519"/>
              <w:jc w:val="right"/>
            </w:pPr>
          </w:p>
        </w:tc>
      </w:tr>
      <w:tr w:rsidR="008112ED">
        <w:trPr>
          <w:trHeight w:val="386"/>
        </w:trPr>
        <w:tc>
          <w:tcPr>
            <w:tcW w:w="718" w:type="dxa"/>
            <w:gridSpan w:val="2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S2</w:t>
            </w:r>
          </w:p>
        </w:tc>
        <w:tc>
          <w:tcPr>
            <w:tcW w:w="5541" w:type="dxa"/>
            <w:gridSpan w:val="2"/>
          </w:tcPr>
          <w:p w:rsidR="008112ED" w:rsidRPr="001F2054" w:rsidRDefault="00D23BD5" w:rsidP="00365A31">
            <w:pPr>
              <w:pStyle w:val="TableParagraph"/>
              <w:ind w:left="267"/>
              <w:rPr>
                <w:lang w:val="es-ES"/>
              </w:rPr>
            </w:pPr>
            <w:proofErr w:type="spellStart"/>
            <w:r w:rsidRPr="001F2054">
              <w:rPr>
                <w:color w:val="3F3F3F"/>
                <w:lang w:val="es-ES"/>
              </w:rPr>
              <w:t>Arrendaments</w:t>
            </w:r>
            <w:proofErr w:type="spellEnd"/>
            <w:r w:rsidRPr="001F2054">
              <w:rPr>
                <w:color w:val="3F3F3F"/>
                <w:lang w:val="es-ES"/>
              </w:rPr>
              <w:t xml:space="preserve"> </w:t>
            </w:r>
            <w:r w:rsidR="00365A31">
              <w:rPr>
                <w:color w:val="3F3F3F"/>
                <w:lang w:val="es-ES"/>
              </w:rPr>
              <w:t>i</w:t>
            </w:r>
            <w:r w:rsidRPr="001F2054">
              <w:rPr>
                <w:color w:val="3F3F3F"/>
                <w:lang w:val="es-ES"/>
              </w:rPr>
              <w:t xml:space="preserve"> </w:t>
            </w:r>
            <w:proofErr w:type="spellStart"/>
            <w:r w:rsidRPr="001F2054">
              <w:rPr>
                <w:color w:val="3F3F3F"/>
                <w:lang w:val="es-ES"/>
              </w:rPr>
              <w:t>c</w:t>
            </w:r>
            <w:r w:rsidR="00365A31">
              <w:rPr>
                <w:color w:val="3F3F3F"/>
                <w:lang w:val="es-ES"/>
              </w:rPr>
              <w:t>à</w:t>
            </w:r>
            <w:r w:rsidRPr="001F2054">
              <w:rPr>
                <w:color w:val="3F3F3F"/>
                <w:lang w:val="es-ES"/>
              </w:rPr>
              <w:t>nons</w:t>
            </w:r>
            <w:proofErr w:type="spellEnd"/>
          </w:p>
        </w:tc>
        <w:tc>
          <w:tcPr>
            <w:tcW w:w="2841" w:type="dxa"/>
          </w:tcPr>
          <w:p w:rsidR="008112ED" w:rsidRDefault="00D23BD5">
            <w:pPr>
              <w:pStyle w:val="TableParagraph"/>
              <w:ind w:right="383"/>
              <w:jc w:val="right"/>
            </w:pPr>
            <w:r>
              <w:rPr>
                <w:color w:val="3F3F3F"/>
              </w:rPr>
              <w:t>91.224,02</w:t>
            </w:r>
          </w:p>
        </w:tc>
        <w:tc>
          <w:tcPr>
            <w:tcW w:w="2079" w:type="dxa"/>
            <w:gridSpan w:val="2"/>
          </w:tcPr>
          <w:p w:rsidR="008112ED" w:rsidRDefault="008112ED">
            <w:pPr>
              <w:pStyle w:val="TableParagraph"/>
              <w:ind w:right="518"/>
              <w:jc w:val="right"/>
            </w:pPr>
          </w:p>
        </w:tc>
      </w:tr>
      <w:tr w:rsidR="008112ED">
        <w:trPr>
          <w:trHeight w:val="387"/>
        </w:trPr>
        <w:tc>
          <w:tcPr>
            <w:tcW w:w="718" w:type="dxa"/>
            <w:gridSpan w:val="2"/>
            <w:shd w:val="clear" w:color="auto" w:fill="F1F1F1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S3</w:t>
            </w:r>
          </w:p>
        </w:tc>
        <w:tc>
          <w:tcPr>
            <w:tcW w:w="5541" w:type="dxa"/>
            <w:gridSpan w:val="2"/>
            <w:shd w:val="clear" w:color="auto" w:fill="F1F1F1"/>
          </w:tcPr>
          <w:p w:rsidR="008112ED" w:rsidRPr="001F2054" w:rsidRDefault="00D23BD5" w:rsidP="00365A31">
            <w:pPr>
              <w:pStyle w:val="TableParagraph"/>
              <w:ind w:left="267"/>
              <w:rPr>
                <w:lang w:val="es-ES"/>
              </w:rPr>
            </w:pPr>
            <w:proofErr w:type="spellStart"/>
            <w:r w:rsidRPr="001F2054">
              <w:rPr>
                <w:color w:val="3F3F3F"/>
                <w:lang w:val="es-ES"/>
              </w:rPr>
              <w:t>Reparacions</w:t>
            </w:r>
            <w:proofErr w:type="spellEnd"/>
            <w:r w:rsidRPr="001F2054">
              <w:rPr>
                <w:color w:val="3F3F3F"/>
                <w:lang w:val="es-ES"/>
              </w:rPr>
              <w:t xml:space="preserve"> </w:t>
            </w:r>
            <w:r w:rsidR="00365A31">
              <w:rPr>
                <w:color w:val="3F3F3F"/>
                <w:lang w:val="es-ES"/>
              </w:rPr>
              <w:t>i</w:t>
            </w:r>
            <w:r w:rsidRPr="001F2054">
              <w:rPr>
                <w:color w:val="3F3F3F"/>
                <w:lang w:val="es-ES"/>
              </w:rPr>
              <w:t xml:space="preserve"> </w:t>
            </w:r>
            <w:proofErr w:type="spellStart"/>
            <w:r w:rsidRPr="001F2054">
              <w:rPr>
                <w:color w:val="3F3F3F"/>
                <w:lang w:val="es-ES"/>
              </w:rPr>
              <w:t>conservació</w:t>
            </w:r>
            <w:proofErr w:type="spellEnd"/>
          </w:p>
        </w:tc>
        <w:tc>
          <w:tcPr>
            <w:tcW w:w="2841" w:type="dxa"/>
            <w:shd w:val="clear" w:color="auto" w:fill="F1F1F1"/>
          </w:tcPr>
          <w:p w:rsidR="008112ED" w:rsidRDefault="00D23BD5">
            <w:pPr>
              <w:pStyle w:val="TableParagraph"/>
              <w:ind w:right="382"/>
              <w:jc w:val="right"/>
            </w:pPr>
            <w:r>
              <w:rPr>
                <w:color w:val="3F3F3F"/>
              </w:rPr>
              <w:t>1.348,16</w:t>
            </w:r>
          </w:p>
        </w:tc>
        <w:tc>
          <w:tcPr>
            <w:tcW w:w="2079" w:type="dxa"/>
            <w:gridSpan w:val="2"/>
            <w:shd w:val="clear" w:color="auto" w:fill="F1F1F1"/>
          </w:tcPr>
          <w:p w:rsidR="008112ED" w:rsidRDefault="008112ED">
            <w:pPr>
              <w:pStyle w:val="TableParagraph"/>
              <w:ind w:right="518"/>
              <w:jc w:val="right"/>
            </w:pPr>
          </w:p>
        </w:tc>
      </w:tr>
      <w:tr w:rsidR="008112ED">
        <w:trPr>
          <w:trHeight w:val="386"/>
        </w:trPr>
        <w:tc>
          <w:tcPr>
            <w:tcW w:w="718" w:type="dxa"/>
            <w:gridSpan w:val="2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S4</w:t>
            </w:r>
          </w:p>
        </w:tc>
        <w:tc>
          <w:tcPr>
            <w:tcW w:w="5541" w:type="dxa"/>
            <w:gridSpan w:val="2"/>
          </w:tcPr>
          <w:p w:rsidR="008112ED" w:rsidRPr="001F2054" w:rsidRDefault="00365A31" w:rsidP="00365A31">
            <w:pPr>
              <w:pStyle w:val="TableParagraph"/>
              <w:ind w:left="266"/>
              <w:rPr>
                <w:lang w:val="es-ES"/>
              </w:rPr>
            </w:pPr>
            <w:proofErr w:type="spellStart"/>
            <w:r>
              <w:rPr>
                <w:color w:val="3F3F3F"/>
                <w:lang w:val="es-ES"/>
              </w:rPr>
              <w:t>Serveis</w:t>
            </w:r>
            <w:proofErr w:type="spellEnd"/>
            <w:r w:rsidR="00D23BD5" w:rsidRPr="001F2054">
              <w:rPr>
                <w:color w:val="3F3F3F"/>
                <w:lang w:val="es-ES"/>
              </w:rPr>
              <w:t xml:space="preserve"> de </w:t>
            </w:r>
            <w:proofErr w:type="spellStart"/>
            <w:r w:rsidR="00D23BD5" w:rsidRPr="001F2054">
              <w:rPr>
                <w:color w:val="3F3F3F"/>
                <w:lang w:val="es-ES"/>
              </w:rPr>
              <w:t>profe</w:t>
            </w:r>
            <w:r>
              <w:rPr>
                <w:color w:val="3F3F3F"/>
                <w:lang w:val="es-ES"/>
              </w:rPr>
              <w:t>s</w:t>
            </w:r>
            <w:r w:rsidR="00D23BD5" w:rsidRPr="001F2054">
              <w:rPr>
                <w:color w:val="3F3F3F"/>
                <w:lang w:val="es-ES"/>
              </w:rPr>
              <w:t>sionals</w:t>
            </w:r>
            <w:proofErr w:type="spellEnd"/>
            <w:r w:rsidR="00D23BD5" w:rsidRPr="001F2054">
              <w:rPr>
                <w:color w:val="3F3F3F"/>
                <w:lang w:val="es-ES"/>
              </w:rPr>
              <w:t xml:space="preserve"> </w:t>
            </w:r>
            <w:proofErr w:type="spellStart"/>
            <w:r w:rsidR="00D23BD5" w:rsidRPr="001F2054">
              <w:rPr>
                <w:color w:val="3F3F3F"/>
                <w:lang w:val="es-ES"/>
              </w:rPr>
              <w:t>independents</w:t>
            </w:r>
            <w:proofErr w:type="spellEnd"/>
          </w:p>
        </w:tc>
        <w:tc>
          <w:tcPr>
            <w:tcW w:w="2841" w:type="dxa"/>
          </w:tcPr>
          <w:p w:rsidR="008112ED" w:rsidRDefault="00D23BD5">
            <w:pPr>
              <w:pStyle w:val="TableParagraph"/>
              <w:ind w:right="384"/>
              <w:jc w:val="right"/>
            </w:pPr>
            <w:r>
              <w:rPr>
                <w:color w:val="3F3F3F"/>
              </w:rPr>
              <w:t>601.364,47</w:t>
            </w:r>
          </w:p>
        </w:tc>
        <w:tc>
          <w:tcPr>
            <w:tcW w:w="2079" w:type="dxa"/>
            <w:gridSpan w:val="2"/>
          </w:tcPr>
          <w:p w:rsidR="008112ED" w:rsidRDefault="008112ED">
            <w:pPr>
              <w:pStyle w:val="TableParagraph"/>
              <w:ind w:right="520"/>
              <w:jc w:val="right"/>
            </w:pPr>
          </w:p>
        </w:tc>
      </w:tr>
      <w:tr w:rsidR="008112ED">
        <w:trPr>
          <w:trHeight w:val="387"/>
        </w:trPr>
        <w:tc>
          <w:tcPr>
            <w:tcW w:w="718" w:type="dxa"/>
            <w:gridSpan w:val="2"/>
            <w:shd w:val="clear" w:color="auto" w:fill="F1F1F1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S6</w:t>
            </w:r>
          </w:p>
        </w:tc>
        <w:tc>
          <w:tcPr>
            <w:tcW w:w="5541" w:type="dxa"/>
            <w:gridSpan w:val="2"/>
            <w:shd w:val="clear" w:color="auto" w:fill="F1F1F1"/>
          </w:tcPr>
          <w:p w:rsidR="008112ED" w:rsidRPr="001F2054" w:rsidRDefault="00D23BD5" w:rsidP="00365A31">
            <w:pPr>
              <w:pStyle w:val="TableParagraph"/>
              <w:ind w:left="266"/>
              <w:rPr>
                <w:lang w:val="es-ES"/>
              </w:rPr>
            </w:pPr>
            <w:proofErr w:type="spellStart"/>
            <w:r w:rsidRPr="001F2054">
              <w:rPr>
                <w:color w:val="3F3F3F"/>
                <w:lang w:val="es-ES"/>
              </w:rPr>
              <w:t>Serv</w:t>
            </w:r>
            <w:r w:rsidR="00365A31">
              <w:rPr>
                <w:color w:val="3F3F3F"/>
                <w:lang w:val="es-ES"/>
              </w:rPr>
              <w:t>eis</w:t>
            </w:r>
            <w:proofErr w:type="spellEnd"/>
            <w:r w:rsidRPr="001F2054">
              <w:rPr>
                <w:color w:val="3F3F3F"/>
                <w:lang w:val="es-ES"/>
              </w:rPr>
              <w:t xml:space="preserve"> </w:t>
            </w:r>
            <w:proofErr w:type="spellStart"/>
            <w:r w:rsidRPr="001F2054">
              <w:rPr>
                <w:color w:val="3F3F3F"/>
                <w:lang w:val="es-ES"/>
              </w:rPr>
              <w:t>bancaris</w:t>
            </w:r>
            <w:proofErr w:type="spellEnd"/>
            <w:r w:rsidRPr="001F2054">
              <w:rPr>
                <w:color w:val="3F3F3F"/>
                <w:lang w:val="es-ES"/>
              </w:rPr>
              <w:t xml:space="preserve"> </w:t>
            </w:r>
            <w:r w:rsidR="00365A31">
              <w:rPr>
                <w:color w:val="3F3F3F"/>
                <w:lang w:val="es-ES"/>
              </w:rPr>
              <w:t>i</w:t>
            </w:r>
            <w:r w:rsidRPr="001F2054">
              <w:rPr>
                <w:color w:val="3F3F3F"/>
                <w:lang w:val="es-ES"/>
              </w:rPr>
              <w:t xml:space="preserve"> </w:t>
            </w:r>
            <w:proofErr w:type="spellStart"/>
            <w:r w:rsidRPr="001F2054">
              <w:rPr>
                <w:color w:val="3F3F3F"/>
                <w:lang w:val="es-ES"/>
              </w:rPr>
              <w:t>similars</w:t>
            </w:r>
            <w:proofErr w:type="spellEnd"/>
          </w:p>
        </w:tc>
        <w:tc>
          <w:tcPr>
            <w:tcW w:w="2841" w:type="dxa"/>
            <w:shd w:val="clear" w:color="auto" w:fill="F1F1F1"/>
          </w:tcPr>
          <w:p w:rsidR="008112ED" w:rsidRDefault="00D23BD5">
            <w:pPr>
              <w:pStyle w:val="TableParagraph"/>
              <w:ind w:right="384"/>
              <w:jc w:val="right"/>
            </w:pPr>
            <w:r>
              <w:rPr>
                <w:color w:val="3F3F3F"/>
              </w:rPr>
              <w:t>2.082,95</w:t>
            </w:r>
          </w:p>
        </w:tc>
        <w:tc>
          <w:tcPr>
            <w:tcW w:w="2079" w:type="dxa"/>
            <w:gridSpan w:val="2"/>
            <w:shd w:val="clear" w:color="auto" w:fill="F1F1F1"/>
          </w:tcPr>
          <w:p w:rsidR="008112ED" w:rsidRDefault="008112ED">
            <w:pPr>
              <w:pStyle w:val="TableParagraph"/>
              <w:ind w:right="520"/>
              <w:jc w:val="right"/>
            </w:pPr>
          </w:p>
        </w:tc>
      </w:tr>
      <w:tr w:rsidR="008112ED">
        <w:trPr>
          <w:trHeight w:val="386"/>
        </w:trPr>
        <w:tc>
          <w:tcPr>
            <w:tcW w:w="718" w:type="dxa"/>
            <w:gridSpan w:val="2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S7</w:t>
            </w:r>
          </w:p>
        </w:tc>
        <w:tc>
          <w:tcPr>
            <w:tcW w:w="5541" w:type="dxa"/>
            <w:gridSpan w:val="2"/>
          </w:tcPr>
          <w:p w:rsidR="008112ED" w:rsidRPr="001F2054" w:rsidRDefault="00D23BD5" w:rsidP="00365A31">
            <w:pPr>
              <w:pStyle w:val="TableParagraph"/>
              <w:ind w:left="266"/>
              <w:rPr>
                <w:lang w:val="es-ES"/>
              </w:rPr>
            </w:pPr>
            <w:proofErr w:type="spellStart"/>
            <w:r w:rsidRPr="001F2054">
              <w:rPr>
                <w:color w:val="3F3F3F"/>
                <w:lang w:val="es-ES"/>
              </w:rPr>
              <w:t>Publici</w:t>
            </w:r>
            <w:r w:rsidR="00365A31">
              <w:rPr>
                <w:color w:val="3F3F3F"/>
                <w:lang w:val="es-ES"/>
              </w:rPr>
              <w:t>tat</w:t>
            </w:r>
            <w:proofErr w:type="spellEnd"/>
            <w:r w:rsidRPr="001F2054">
              <w:rPr>
                <w:color w:val="3F3F3F"/>
                <w:lang w:val="es-ES"/>
              </w:rPr>
              <w:t xml:space="preserve">, propaganda </w:t>
            </w:r>
            <w:r w:rsidR="00365A31">
              <w:rPr>
                <w:color w:val="3F3F3F"/>
                <w:lang w:val="es-ES"/>
              </w:rPr>
              <w:t>i</w:t>
            </w:r>
            <w:r w:rsidRPr="001F2054">
              <w:rPr>
                <w:color w:val="3F3F3F"/>
                <w:lang w:val="es-ES"/>
              </w:rPr>
              <w:t xml:space="preserve"> </w:t>
            </w:r>
            <w:proofErr w:type="spellStart"/>
            <w:r w:rsidRPr="001F2054">
              <w:rPr>
                <w:color w:val="3F3F3F"/>
                <w:lang w:val="es-ES"/>
              </w:rPr>
              <w:t>relacions</w:t>
            </w:r>
            <w:proofErr w:type="spellEnd"/>
            <w:r w:rsidRPr="001F2054">
              <w:rPr>
                <w:color w:val="3F3F3F"/>
                <w:lang w:val="es-ES"/>
              </w:rPr>
              <w:t xml:space="preserve"> </w:t>
            </w:r>
            <w:proofErr w:type="spellStart"/>
            <w:r w:rsidRPr="001F2054">
              <w:rPr>
                <w:color w:val="3F3F3F"/>
                <w:lang w:val="es-ES"/>
              </w:rPr>
              <w:t>públi</w:t>
            </w:r>
            <w:r w:rsidR="00365A31">
              <w:rPr>
                <w:color w:val="3F3F3F"/>
                <w:lang w:val="es-ES"/>
              </w:rPr>
              <w:t>ques</w:t>
            </w:r>
            <w:proofErr w:type="spellEnd"/>
          </w:p>
        </w:tc>
        <w:tc>
          <w:tcPr>
            <w:tcW w:w="2841" w:type="dxa"/>
          </w:tcPr>
          <w:p w:rsidR="008112ED" w:rsidRDefault="00D23BD5">
            <w:pPr>
              <w:pStyle w:val="TableParagraph"/>
              <w:ind w:right="385"/>
              <w:jc w:val="right"/>
            </w:pPr>
            <w:r>
              <w:rPr>
                <w:color w:val="3F3F3F"/>
              </w:rPr>
              <w:t>39.555,58</w:t>
            </w:r>
          </w:p>
        </w:tc>
        <w:tc>
          <w:tcPr>
            <w:tcW w:w="2079" w:type="dxa"/>
            <w:gridSpan w:val="2"/>
          </w:tcPr>
          <w:p w:rsidR="008112ED" w:rsidRDefault="008112ED">
            <w:pPr>
              <w:pStyle w:val="TableParagraph"/>
              <w:ind w:right="519"/>
              <w:jc w:val="right"/>
            </w:pPr>
          </w:p>
        </w:tc>
      </w:tr>
      <w:tr w:rsidR="008112ED">
        <w:trPr>
          <w:trHeight w:val="775"/>
        </w:trPr>
        <w:tc>
          <w:tcPr>
            <w:tcW w:w="718" w:type="dxa"/>
            <w:gridSpan w:val="2"/>
            <w:shd w:val="clear" w:color="auto" w:fill="F1F1F1"/>
          </w:tcPr>
          <w:p w:rsidR="008112ED" w:rsidRDefault="00D23BD5">
            <w:pPr>
              <w:pStyle w:val="TableParagraph"/>
              <w:ind w:left="129"/>
            </w:pPr>
            <w:r>
              <w:rPr>
                <w:color w:val="3F3F3F"/>
              </w:rPr>
              <w:t>S9</w:t>
            </w:r>
          </w:p>
        </w:tc>
        <w:tc>
          <w:tcPr>
            <w:tcW w:w="5541" w:type="dxa"/>
            <w:gridSpan w:val="2"/>
            <w:shd w:val="clear" w:color="auto" w:fill="F1F1F1"/>
          </w:tcPr>
          <w:p w:rsidR="008112ED" w:rsidRPr="001F2054" w:rsidRDefault="00365A31">
            <w:pPr>
              <w:pStyle w:val="TableParagraph"/>
              <w:ind w:left="266"/>
              <w:rPr>
                <w:lang w:val="es-ES"/>
              </w:rPr>
            </w:pPr>
            <w:proofErr w:type="spellStart"/>
            <w:r>
              <w:rPr>
                <w:color w:val="3F3F3F"/>
                <w:lang w:val="es-ES"/>
              </w:rPr>
              <w:t>Comunicacions</w:t>
            </w:r>
            <w:proofErr w:type="spellEnd"/>
          </w:p>
        </w:tc>
        <w:tc>
          <w:tcPr>
            <w:tcW w:w="2841" w:type="dxa"/>
            <w:shd w:val="clear" w:color="auto" w:fill="F1F1F1"/>
          </w:tcPr>
          <w:p w:rsidR="008112ED" w:rsidRDefault="00D23BD5">
            <w:pPr>
              <w:pStyle w:val="TableParagraph"/>
              <w:ind w:right="383"/>
              <w:jc w:val="right"/>
            </w:pPr>
            <w:r>
              <w:rPr>
                <w:color w:val="3F3F3F"/>
              </w:rPr>
              <w:t>1.698,01</w:t>
            </w:r>
          </w:p>
        </w:tc>
        <w:tc>
          <w:tcPr>
            <w:tcW w:w="2079" w:type="dxa"/>
            <w:gridSpan w:val="2"/>
            <w:shd w:val="clear" w:color="auto" w:fill="F1F1F1"/>
          </w:tcPr>
          <w:p w:rsidR="008112ED" w:rsidRDefault="008112ED">
            <w:pPr>
              <w:pStyle w:val="TableParagraph"/>
              <w:ind w:right="519"/>
              <w:jc w:val="right"/>
            </w:pPr>
          </w:p>
        </w:tc>
      </w:tr>
      <w:tr w:rsidR="008112ED">
        <w:trPr>
          <w:trHeight w:val="386"/>
        </w:trPr>
        <w:tc>
          <w:tcPr>
            <w:tcW w:w="664" w:type="dxa"/>
            <w:shd w:val="clear" w:color="auto" w:fill="F1F1F1"/>
          </w:tcPr>
          <w:p w:rsidR="008112ED" w:rsidRDefault="008112ED">
            <w:pPr>
              <w:pStyle w:val="TableParagraph"/>
              <w:ind w:left="129"/>
            </w:pPr>
          </w:p>
        </w:tc>
        <w:tc>
          <w:tcPr>
            <w:tcW w:w="4328" w:type="dxa"/>
            <w:gridSpan w:val="2"/>
            <w:shd w:val="clear" w:color="auto" w:fill="F1F1F1"/>
          </w:tcPr>
          <w:p w:rsidR="008112ED" w:rsidRDefault="008112ED">
            <w:pPr>
              <w:pStyle w:val="TableParagraph"/>
              <w:ind w:left="320"/>
            </w:pPr>
          </w:p>
        </w:tc>
        <w:tc>
          <w:tcPr>
            <w:tcW w:w="4159" w:type="dxa"/>
            <w:gridSpan w:val="3"/>
            <w:shd w:val="clear" w:color="auto" w:fill="F1F1F1"/>
          </w:tcPr>
          <w:p w:rsidR="008112ED" w:rsidRDefault="008112ED">
            <w:pPr>
              <w:pStyle w:val="TableParagraph"/>
              <w:ind w:right="430"/>
              <w:jc w:val="right"/>
            </w:pPr>
          </w:p>
        </w:tc>
        <w:tc>
          <w:tcPr>
            <w:tcW w:w="2027" w:type="dxa"/>
            <w:shd w:val="clear" w:color="auto" w:fill="F1F1F1"/>
          </w:tcPr>
          <w:p w:rsidR="008112ED" w:rsidRDefault="008112ED">
            <w:pPr>
              <w:pStyle w:val="TableParagraph"/>
              <w:ind w:right="519"/>
              <w:jc w:val="right"/>
            </w:pPr>
          </w:p>
        </w:tc>
      </w:tr>
      <w:tr w:rsidR="008112ED">
        <w:trPr>
          <w:trHeight w:val="501"/>
        </w:trPr>
        <w:tc>
          <w:tcPr>
            <w:tcW w:w="9151" w:type="dxa"/>
            <w:gridSpan w:val="6"/>
            <w:shd w:val="clear" w:color="auto" w:fill="C6D9F1"/>
          </w:tcPr>
          <w:p w:rsidR="008112ED" w:rsidRDefault="00D23BD5">
            <w:pPr>
              <w:pStyle w:val="TableParagraph"/>
              <w:spacing w:before="133"/>
              <w:ind w:right="381"/>
              <w:jc w:val="right"/>
            </w:pPr>
            <w:r>
              <w:rPr>
                <w:color w:val="3F3F3F"/>
              </w:rPr>
              <w:t>2.492.024,68</w:t>
            </w:r>
          </w:p>
        </w:tc>
        <w:tc>
          <w:tcPr>
            <w:tcW w:w="2027" w:type="dxa"/>
            <w:shd w:val="clear" w:color="auto" w:fill="C6D9F1"/>
          </w:tcPr>
          <w:p w:rsidR="008112ED" w:rsidRDefault="008112ED">
            <w:pPr>
              <w:pStyle w:val="TableParagraph"/>
              <w:spacing w:before="133"/>
              <w:ind w:right="470"/>
              <w:jc w:val="right"/>
            </w:pPr>
          </w:p>
        </w:tc>
      </w:tr>
    </w:tbl>
    <w:p w:rsidR="008112ED" w:rsidRDefault="008112ED">
      <w:pPr>
        <w:jc w:val="right"/>
        <w:sectPr w:rsidR="008112ED">
          <w:type w:val="continuous"/>
          <w:pgSz w:w="11900" w:h="16840"/>
          <w:pgMar w:top="360" w:right="260" w:bottom="280" w:left="260" w:header="708" w:footer="708" w:gutter="0"/>
          <w:cols w:space="708"/>
        </w:sectPr>
      </w:pPr>
    </w:p>
    <w:p w:rsidR="008112ED" w:rsidRDefault="007C112E">
      <w:pPr>
        <w:pStyle w:val="Textoindependiente"/>
        <w:rPr>
          <w:rFonts w:ascii="Times New Roman"/>
          <w:sz w:val="20"/>
        </w:rPr>
      </w:pPr>
      <w:r>
        <w:rPr>
          <w:lang w:val="en-US"/>
        </w:rPr>
        <w:lastRenderedPageBreak/>
        <w:pict>
          <v:line id="_x0000_s1038" style="position:absolute;z-index:251652608;mso-position-horizontal-relative:page;mso-position-vertical-relative:page" from="18.1pt,18pt" to="18.1pt,65pt" strokecolor="#c6d9f1" strokeweight=".24pt">
            <w10:wrap anchorx="page" anchory="page"/>
          </v:line>
        </w:pict>
      </w:r>
      <w:r>
        <w:rPr>
          <w:lang w:val="en-US"/>
        </w:rPr>
        <w:pict>
          <v:line id="_x0000_s1037" style="position:absolute;z-index:251653632;mso-position-horizontal-relative:page;mso-position-vertical-relative:page" from="18.1pt,357.3pt" to="18.1pt,396.05pt" strokecolor="#f1f1f1" strokeweight=".24pt">
            <w10:wrap anchorx="page" anchory="page"/>
          </v:line>
        </w:pict>
      </w:r>
      <w:r>
        <w:rPr>
          <w:lang w:val="en-US"/>
        </w:rPr>
        <w:pict>
          <v:group id="_x0000_s1034" style="position:absolute;margin-left:18pt;margin-top:454.1pt;width:.25pt;height:44.4pt;z-index:251654656;mso-position-horizontal-relative:page;mso-position-vertical-relative:page" coordorigin="360,9082" coordsize="5,888">
            <v:line id="_x0000_s1036" style="position:absolute" from="362,9082" to="362,9469" strokecolor="#f1f1f1" strokeweight=".24pt"/>
            <v:line id="_x0000_s1035" style="position:absolute" from="362,9468" to="362,9970" strokecolor="#c6d9f1" strokeweight=".24pt"/>
            <w10:wrap anchorx="page" anchory="page"/>
          </v:group>
        </w:pict>
      </w: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6"/>
        </w:rPr>
      </w:pPr>
    </w:p>
    <w:p w:rsidR="008112ED" w:rsidRDefault="007C112E">
      <w:pPr>
        <w:pStyle w:val="Textoindependiente"/>
        <w:ind w:left="99"/>
        <w:rPr>
          <w:rFonts w:ascii="Times New Roman"/>
          <w:sz w:val="20"/>
        </w:rPr>
      </w:pPr>
      <w:r>
        <w:rPr>
          <w:rFonts w:ascii="Times New Roman"/>
          <w:sz w:val="20"/>
          <w:lang w:val="en-US"/>
        </w:rPr>
      </w:r>
      <w:r>
        <w:rPr>
          <w:rFonts w:ascii="Times New Roman"/>
          <w:sz w:val="20"/>
        </w:rPr>
        <w:pict>
          <v:group id="_x0000_s1032" style="width:.25pt;height:19.4pt;mso-position-horizontal-relative:char;mso-position-vertical-relative:line" coordsize="5,388">
            <v:line id="_x0000_s1033" style="position:absolute" from="2,0" to="2,388" strokecolor="#f1f1f1" strokeweight=".24pt"/>
            <w10:wrap type="none"/>
            <w10:anchorlock/>
          </v:group>
        </w:pict>
      </w:r>
    </w:p>
    <w:p w:rsidR="008112ED" w:rsidRDefault="007C112E">
      <w:pPr>
        <w:pStyle w:val="Textoindependiente"/>
        <w:rPr>
          <w:rFonts w:ascii="Times New Roman"/>
          <w:sz w:val="26"/>
        </w:rPr>
      </w:pPr>
      <w:r>
        <w:rPr>
          <w:lang w:val="en-US"/>
        </w:rPr>
        <w:pict>
          <v:line id="_x0000_s1031" style="position:absolute;z-index:-251660800;mso-wrap-distance-left:0;mso-wrap-distance-right:0;mso-position-horizontal-relative:page" from="18.1pt,17.1pt" to="18.1pt,36.45pt" strokecolor="#f1f1f1" strokeweight=".24pt">
            <w10:wrap type="topAndBottom" anchorx="page"/>
          </v:line>
        </w:pict>
      </w:r>
      <w:r>
        <w:rPr>
          <w:lang w:val="en-US"/>
        </w:rPr>
        <w:pict>
          <v:line id="_x0000_s1030" style="position:absolute;z-index:-251659776;mso-wrap-distance-left:0;mso-wrap-distance-right:0;mso-position-horizontal-relative:page" from="18.1pt,55.8pt" to="18.1pt,75.15pt" strokecolor="#f1f1f1" strokeweight=".24pt">
            <w10:wrap type="topAndBottom" anchorx="page"/>
          </v:line>
        </w:pict>
      </w:r>
      <w:r>
        <w:rPr>
          <w:lang w:val="en-US"/>
        </w:rPr>
        <w:pict>
          <v:line id="_x0000_s1029" style="position:absolute;z-index:-251658752;mso-wrap-distance-left:0;mso-wrap-distance-right:0;mso-position-horizontal-relative:page" from="18.1pt,94.5pt" to="18.1pt,113.85pt" strokecolor="#f1f1f1" strokeweight=".24pt">
            <w10:wrap type="topAndBottom" anchorx="page"/>
          </v:line>
        </w:pict>
      </w:r>
      <w:r>
        <w:rPr>
          <w:lang w:val="en-US"/>
        </w:rPr>
        <w:pict>
          <v:line id="_x0000_s1028" style="position:absolute;z-index:-251657728;mso-wrap-distance-left:0;mso-wrap-distance-right:0;mso-position-horizontal-relative:page" from="18.1pt,133.2pt" to="18.1pt,152.55pt" strokecolor="#f1f1f1" strokeweight=".24pt">
            <w10:wrap type="topAndBottom" anchorx="page"/>
          </v:line>
        </w:pict>
      </w:r>
      <w:r>
        <w:rPr>
          <w:lang w:val="en-US"/>
        </w:rPr>
        <w:pict>
          <v:line id="_x0000_s1027" style="position:absolute;z-index:-251656704;mso-wrap-distance-left:0;mso-wrap-distance-right:0;mso-position-horizontal-relative:page" from="18.1pt,171.9pt" to="18.1pt,191.25pt" strokecolor="#f1f1f1" strokeweight=".24pt">
            <w10:wrap type="topAndBottom" anchorx="page"/>
          </v:line>
        </w:pict>
      </w:r>
    </w:p>
    <w:p w:rsidR="008112ED" w:rsidRDefault="008112ED">
      <w:pPr>
        <w:pStyle w:val="Textoindependiente"/>
        <w:spacing w:before="1"/>
        <w:rPr>
          <w:rFonts w:ascii="Times New Roman"/>
          <w:sz w:val="27"/>
        </w:rPr>
      </w:pPr>
    </w:p>
    <w:p w:rsidR="008112ED" w:rsidRDefault="008112ED">
      <w:pPr>
        <w:pStyle w:val="Textoindependiente"/>
        <w:spacing w:before="1"/>
        <w:rPr>
          <w:rFonts w:ascii="Times New Roman"/>
          <w:sz w:val="27"/>
        </w:rPr>
      </w:pPr>
    </w:p>
    <w:p w:rsidR="008112ED" w:rsidRDefault="008112ED">
      <w:pPr>
        <w:pStyle w:val="Textoindependiente"/>
        <w:spacing w:before="1"/>
        <w:rPr>
          <w:rFonts w:ascii="Times New Roman"/>
          <w:sz w:val="27"/>
        </w:rPr>
      </w:pPr>
    </w:p>
    <w:p w:rsidR="008112ED" w:rsidRDefault="008112ED">
      <w:pPr>
        <w:pStyle w:val="Textoindependiente"/>
        <w:spacing w:before="1"/>
        <w:rPr>
          <w:rFonts w:ascii="Times New Roman"/>
          <w:sz w:val="27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8112ED">
      <w:pPr>
        <w:pStyle w:val="Textoindependiente"/>
        <w:rPr>
          <w:rFonts w:ascii="Times New Roman"/>
          <w:sz w:val="20"/>
        </w:rPr>
      </w:pPr>
    </w:p>
    <w:p w:rsidR="008112ED" w:rsidRDefault="007C112E">
      <w:pPr>
        <w:pStyle w:val="Textoindependiente"/>
        <w:spacing w:before="2"/>
        <w:rPr>
          <w:rFonts w:ascii="Times New Roman"/>
          <w:sz w:val="28"/>
        </w:rPr>
      </w:pPr>
      <w:r>
        <w:rPr>
          <w:lang w:val="en-US"/>
        </w:rPr>
        <w:pict>
          <v:line id="_x0000_s1026" style="position:absolute;z-index:-251655680;mso-wrap-distance-left:0;mso-wrap-distance-right:0;mso-position-horizontal-relative:page" from="18.1pt,18.3pt" to="18.1pt,37.7pt" strokecolor="#f1f1f1" strokeweight=".24pt">
            <w10:wrap type="topAndBottom" anchorx="page"/>
          </v:line>
        </w:pict>
      </w:r>
    </w:p>
    <w:sectPr w:rsidR="008112ED">
      <w:pgSz w:w="11900" w:h="16840"/>
      <w:pgMar w:top="360" w:right="2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12ED"/>
    <w:rsid w:val="001F2054"/>
    <w:rsid w:val="00365A31"/>
    <w:rsid w:val="007C112E"/>
    <w:rsid w:val="008112ED"/>
    <w:rsid w:val="00AC1E35"/>
    <w:rsid w:val="00D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BE53C18"/>
  <w15:docId w15:val="{4921BEFA-380C-4DEC-9A03-7D9F18ED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Reyes Ramírez Gómez</cp:lastModifiedBy>
  <cp:revision>5</cp:revision>
  <dcterms:created xsi:type="dcterms:W3CDTF">2018-12-17T09:43:00Z</dcterms:created>
  <dcterms:modified xsi:type="dcterms:W3CDTF">2019-02-20T13:47:00Z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2018-12-17T00:00:00Z</vt:filetime>
  </property>
</Properties>
</file>